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8" w:type="dxa"/>
        <w:tblLayout w:type="fixed"/>
        <w:tblLook w:val="01E0"/>
      </w:tblPr>
      <w:tblGrid>
        <w:gridCol w:w="4188"/>
        <w:gridCol w:w="5280"/>
      </w:tblGrid>
      <w:tr>
        <w:trPr>
          <w:trHeight w:val="1559"/>
        </w:trPr>
        <w:tc>
          <w:tcPr>
            <w:tcW w:w="4188" w:type="dxa"/>
          </w:tcPr>
          <w:p>
            <w:pPr>
              <w:spacing w:line="240" w:lineRule="auto"/>
              <w:jc w:val="center"/>
              <w:rPr>
                <w:sz w:val="24"/>
                <w:szCs w:val="24"/>
              </w:rPr>
            </w:pPr>
            <w:r>
              <w:rPr>
                <w:sz w:val="24"/>
                <w:szCs w:val="24"/>
              </w:rPr>
              <w:t>ỦY BAN NHÂN DÂN QUẬN 8</w:t>
            </w:r>
          </w:p>
          <w:p>
            <w:pPr>
              <w:spacing w:line="240" w:lineRule="auto"/>
              <w:jc w:val="center"/>
              <w:rPr>
                <w:b/>
                <w:spacing w:val="-6"/>
              </w:rPr>
            </w:pPr>
            <w:r>
              <w:rPr>
                <w:b/>
                <w:spacing w:val="-6"/>
              </w:rPr>
              <w:t>PHÒNG GIÁO DỤC VÀ ĐÀO TẠO</w:t>
            </w:r>
          </w:p>
          <w:p>
            <w:pPr>
              <w:jc w:val="center"/>
              <w:rPr>
                <w:b/>
                <w:spacing w:val="-6"/>
              </w:rPr>
            </w:pPr>
            <w:r>
              <w:rPr>
                <w:b/>
                <w:noProof/>
                <w:spacing w:val="-6"/>
              </w:rPr>
              <w:pict>
                <v:line id="_x0000_s1027" style="position:absolute;left:0;text-align:left;z-index:251656704" from="48.1pt,3.15pt" to="144.1pt,3.15pt"/>
              </w:pict>
            </w:r>
          </w:p>
          <w:p>
            <w:pPr>
              <w:tabs>
                <w:tab w:val="left" w:pos="567"/>
              </w:tabs>
              <w:jc w:val="center"/>
              <w:rPr>
                <w:b/>
                <w:spacing w:val="-6"/>
              </w:rPr>
            </w:pPr>
            <w:r>
              <w:rPr>
                <w:spacing w:val="-6"/>
              </w:rPr>
              <w:t>Số:  97 /KH-GDĐT</w:t>
            </w:r>
          </w:p>
        </w:tc>
        <w:tc>
          <w:tcPr>
            <w:tcW w:w="5280" w:type="dxa"/>
          </w:tcPr>
          <w:p>
            <w:pPr>
              <w:tabs>
                <w:tab w:val="left" w:pos="5064"/>
              </w:tabs>
              <w:spacing w:line="240" w:lineRule="auto"/>
              <w:jc w:val="center"/>
              <w:rPr>
                <w:b/>
                <w:sz w:val="24"/>
                <w:szCs w:val="24"/>
              </w:rPr>
            </w:pPr>
            <w:r>
              <w:rPr>
                <w:b/>
                <w:sz w:val="24"/>
                <w:szCs w:val="24"/>
              </w:rPr>
              <w:t>CỘNG HÒA XÃ HỘI CHỦ NGHĨA VIỆT NAM</w:t>
            </w:r>
          </w:p>
          <w:p>
            <w:pPr>
              <w:spacing w:line="240" w:lineRule="auto"/>
              <w:jc w:val="center"/>
              <w:rPr>
                <w:b/>
              </w:rPr>
            </w:pPr>
            <w:r>
              <w:rPr>
                <w:b/>
              </w:rPr>
              <w:t xml:space="preserve">Độc lập - Tự do - Hạnh phúc </w:t>
            </w:r>
          </w:p>
          <w:p>
            <w:pPr>
              <w:jc w:val="center"/>
              <w:rPr>
                <w:b/>
              </w:rPr>
            </w:pPr>
            <w:r>
              <w:rPr>
                <w:b/>
                <w:noProof/>
              </w:rPr>
              <w:pict>
                <v:line id="_x0000_s1028" style="position:absolute;left:0;text-align:left;z-index:251657728" from="50.35pt,5.05pt" to="206.1pt,5.05pt"/>
              </w:pict>
            </w:r>
          </w:p>
          <w:p>
            <w:pPr>
              <w:jc w:val="center"/>
              <w:rPr>
                <w:b/>
              </w:rPr>
            </w:pPr>
            <w:r>
              <w:rPr>
                <w:i/>
              </w:rPr>
              <w:t>Quận 8, ngày    28   tháng 6   năm 2018</w:t>
            </w:r>
          </w:p>
        </w:tc>
      </w:tr>
    </w:tbl>
    <w:p>
      <w:pPr>
        <w:tabs>
          <w:tab w:val="left" w:pos="1080"/>
        </w:tabs>
        <w:jc w:val="center"/>
        <w:rPr>
          <w:b/>
          <w:sz w:val="28"/>
          <w:szCs w:val="28"/>
        </w:rPr>
      </w:pPr>
      <w:r>
        <w:rPr>
          <w:b/>
          <w:sz w:val="28"/>
          <w:szCs w:val="28"/>
        </w:rPr>
        <w:t>KẾ HOẠCH</w:t>
      </w:r>
    </w:p>
    <w:p>
      <w:pPr>
        <w:tabs>
          <w:tab w:val="right" w:pos="10200"/>
        </w:tabs>
        <w:spacing w:line="240" w:lineRule="auto"/>
        <w:jc w:val="center"/>
        <w:rPr>
          <w:rFonts w:cs="Times New Roman"/>
          <w:b/>
          <w:sz w:val="28"/>
          <w:szCs w:val="28"/>
        </w:rPr>
      </w:pPr>
      <w:r>
        <w:rPr>
          <w:rFonts w:cs="Times New Roman"/>
          <w:b/>
          <w:sz w:val="28"/>
          <w:szCs w:val="28"/>
        </w:rPr>
        <w:t xml:space="preserve">Triển khai thực hiện Chương trình hành động của Thành phố về </w:t>
      </w:r>
    </w:p>
    <w:p>
      <w:pPr>
        <w:tabs>
          <w:tab w:val="right" w:pos="10200"/>
        </w:tabs>
        <w:spacing w:line="240" w:lineRule="auto"/>
        <w:jc w:val="center"/>
        <w:rPr>
          <w:rFonts w:cs="Times New Roman"/>
          <w:b/>
          <w:sz w:val="28"/>
          <w:szCs w:val="28"/>
          <w:lang w:val="fr-FR"/>
        </w:rPr>
      </w:pPr>
      <w:r>
        <w:rPr>
          <w:rFonts w:cs="Times New Roman"/>
          <w:b/>
          <w:sz w:val="28"/>
          <w:szCs w:val="28"/>
        </w:rPr>
        <w:t>Cuộc vận động “Người Việt Nam ưu tiên dùng hàng Việt Nam”</w:t>
      </w:r>
    </w:p>
    <w:p>
      <w:pPr>
        <w:tabs>
          <w:tab w:val="left" w:pos="540"/>
        </w:tabs>
        <w:rPr>
          <w:b/>
          <w:sz w:val="28"/>
          <w:szCs w:val="28"/>
        </w:rPr>
      </w:pPr>
      <w:r>
        <w:rPr>
          <w:b/>
          <w:noProof/>
          <w:sz w:val="28"/>
          <w:szCs w:val="28"/>
        </w:rPr>
        <w:pict>
          <v:line id="_x0000_s1026" style="position:absolute;left:0;text-align:left;z-index:251658752" from="188.25pt,8.65pt" to="278.25pt,8.65pt"/>
        </w:pict>
      </w:r>
    </w:p>
    <w:p>
      <w:pPr>
        <w:tabs>
          <w:tab w:val="left" w:pos="3312"/>
          <w:tab w:val="left" w:pos="3762"/>
        </w:tabs>
        <w:spacing w:line="240" w:lineRule="auto"/>
        <w:ind w:firstLine="720"/>
        <w:rPr>
          <w:color w:val="000000"/>
          <w:sz w:val="28"/>
          <w:szCs w:val="28"/>
        </w:rPr>
      </w:pPr>
      <w:r>
        <w:rPr>
          <w:sz w:val="28"/>
          <w:szCs w:val="28"/>
        </w:rPr>
        <w:t xml:space="preserve">Căn cứ Kế hoạch </w:t>
      </w:r>
      <w:r>
        <w:rPr>
          <w:color w:val="000000"/>
          <w:sz w:val="28"/>
          <w:szCs w:val="28"/>
        </w:rPr>
        <w:t>số 2078/KH-UBND ngày 11 tháng 5 năm 2018 của Ủy ban nhân dân Thành phố về thực hiện Chương trình hành động của thành phố về Cuộc vận động “Người Việt Nam ưu tiên dùng hành Việt Nam” trên địa bàn thành phố năm 2018;</w:t>
      </w:r>
    </w:p>
    <w:p>
      <w:pPr>
        <w:tabs>
          <w:tab w:val="right" w:pos="10200"/>
        </w:tabs>
        <w:spacing w:line="240" w:lineRule="auto"/>
        <w:ind w:firstLine="567"/>
        <w:rPr>
          <w:rFonts w:cs="Times New Roman"/>
          <w:sz w:val="28"/>
          <w:szCs w:val="28"/>
        </w:rPr>
      </w:pPr>
      <w:r>
        <w:rPr>
          <w:sz w:val="28"/>
          <w:szCs w:val="28"/>
        </w:rPr>
        <w:t xml:space="preserve">Thực hiện Kế hoạch số 2007/KH- GDĐT- CTTT ngày 13 tháng 6 năm 2018 của Sở Giáo dục và Đào tạo về </w:t>
      </w:r>
      <w:r>
        <w:rPr>
          <w:rFonts w:cs="Times New Roman"/>
          <w:sz w:val="28"/>
          <w:szCs w:val="28"/>
        </w:rPr>
        <w:t>triển khai thực hiện Chương trình hành động của Thành phố về Cuộc vận động “Người Việt Nam ưu tiên dùng hàng Việt Nam”;</w:t>
      </w:r>
    </w:p>
    <w:p>
      <w:pPr>
        <w:tabs>
          <w:tab w:val="right" w:pos="10200"/>
        </w:tabs>
        <w:spacing w:line="240" w:lineRule="auto"/>
        <w:ind w:firstLine="567"/>
        <w:rPr>
          <w:rFonts w:cs="Times New Roman"/>
          <w:sz w:val="28"/>
          <w:szCs w:val="28"/>
          <w:lang w:val="fr-FR"/>
        </w:rPr>
      </w:pPr>
      <w:r>
        <w:rPr>
          <w:rFonts w:cs="Times New Roman"/>
          <w:sz w:val="28"/>
          <w:szCs w:val="28"/>
        </w:rPr>
        <w:t xml:space="preserve">Tiếp tục thực hiện </w:t>
      </w:r>
      <w:r>
        <w:rPr>
          <w:sz w:val="28"/>
          <w:szCs w:val="28"/>
        </w:rPr>
        <w:t xml:space="preserve">Kế hoạch số 61/KH-UBND ngày 14tháng 3 năm 2018 của Ủy ban nhân dân Quận 8 về triển khai các hoạt động xúc tiến thương mại hỗ trợ doanh nghiệp, hộ kinh doanh trên địa bàn Quận 8 năm 2018; </w:t>
      </w:r>
    </w:p>
    <w:p>
      <w:pPr>
        <w:tabs>
          <w:tab w:val="left" w:pos="540"/>
        </w:tabs>
        <w:spacing w:line="240" w:lineRule="auto"/>
        <w:ind w:firstLine="567"/>
        <w:rPr>
          <w:sz w:val="28"/>
          <w:szCs w:val="28"/>
        </w:rPr>
      </w:pPr>
      <w:r>
        <w:rPr>
          <w:sz w:val="28"/>
          <w:szCs w:val="28"/>
        </w:rPr>
        <w:t>Phòng Giáo dục và Đào tạo Quận 8 xây dựng kế hoạch triển khai thực hiện cụ thể như sau:</w:t>
      </w:r>
    </w:p>
    <w:p>
      <w:pPr>
        <w:widowControl w:val="0"/>
        <w:spacing w:before="120" w:line="240" w:lineRule="auto"/>
        <w:ind w:firstLine="567"/>
        <w:rPr>
          <w:b/>
          <w:sz w:val="28"/>
          <w:szCs w:val="28"/>
        </w:rPr>
      </w:pPr>
      <w:r>
        <w:rPr>
          <w:b/>
          <w:sz w:val="28"/>
          <w:szCs w:val="28"/>
          <w:lang w:val="vi-VN"/>
        </w:rPr>
        <w:t xml:space="preserve">I. MỤC ĐÍCH, </w:t>
      </w:r>
      <w:r>
        <w:rPr>
          <w:b/>
          <w:sz w:val="28"/>
          <w:szCs w:val="28"/>
        </w:rPr>
        <w:t>Ý NGHĨA:</w:t>
      </w:r>
    </w:p>
    <w:p>
      <w:pPr>
        <w:widowControl w:val="0"/>
        <w:spacing w:before="120" w:line="240" w:lineRule="auto"/>
        <w:ind w:firstLine="567"/>
        <w:rPr>
          <w:b/>
          <w:sz w:val="28"/>
          <w:szCs w:val="28"/>
        </w:rPr>
      </w:pPr>
      <w:r>
        <w:rPr>
          <w:b/>
          <w:sz w:val="28"/>
          <w:szCs w:val="28"/>
        </w:rPr>
        <w:t xml:space="preserve">- </w:t>
      </w:r>
      <w:r>
        <w:rPr>
          <w:sz w:val="28"/>
          <w:szCs w:val="28"/>
          <w:lang w:val="vi-VN"/>
        </w:rPr>
        <w:t>Tuyên truyền</w:t>
      </w:r>
      <w:r>
        <w:rPr>
          <w:sz w:val="28"/>
          <w:szCs w:val="28"/>
        </w:rPr>
        <w:t xml:space="preserve"> về Cuộc vận động “Người Việt Nam ưu tiên dùng hàng Việt Nam”; ưu tiên sử dụng hàng Việt Nam và sản phẩm công nghệ Việt Nam; thể hiện lòng yêu nước, nét đẹp trong văn hóa tiêu dùng của người Việt Nam,</w:t>
      </w:r>
      <w:r>
        <w:rPr>
          <w:color w:val="000000"/>
          <w:sz w:val="28"/>
          <w:szCs w:val="28"/>
        </w:rPr>
        <w:t xml:space="preserve"> </w:t>
      </w:r>
      <w:r>
        <w:rPr>
          <w:sz w:val="28"/>
          <w:szCs w:val="28"/>
        </w:rPr>
        <w:t>cán bộ quản lý,</w:t>
      </w:r>
      <w:r>
        <w:rPr>
          <w:sz w:val="28"/>
          <w:szCs w:val="28"/>
          <w:lang w:val="vi-VN"/>
        </w:rPr>
        <w:t xml:space="preserve"> giáo viên, </w:t>
      </w:r>
      <w:r>
        <w:rPr>
          <w:sz w:val="28"/>
          <w:szCs w:val="28"/>
        </w:rPr>
        <w:t>nhân viên,</w:t>
      </w:r>
      <w:r>
        <w:rPr>
          <w:sz w:val="28"/>
          <w:szCs w:val="28"/>
          <w:lang w:val="vi-VN"/>
        </w:rPr>
        <w:t xml:space="preserve"> </w:t>
      </w:r>
      <w:r>
        <w:rPr>
          <w:sz w:val="28"/>
          <w:szCs w:val="28"/>
        </w:rPr>
        <w:t>người lao động và</w:t>
      </w:r>
      <w:r>
        <w:rPr>
          <w:sz w:val="28"/>
          <w:szCs w:val="28"/>
          <w:lang w:val="vi-VN"/>
        </w:rPr>
        <w:t xml:space="preserve"> học sinh</w:t>
      </w:r>
      <w:r>
        <w:rPr>
          <w:sz w:val="28"/>
          <w:szCs w:val="28"/>
        </w:rPr>
        <w:t>.</w:t>
      </w:r>
    </w:p>
    <w:p>
      <w:pPr>
        <w:widowControl w:val="0"/>
        <w:spacing w:before="120" w:line="240" w:lineRule="auto"/>
        <w:ind w:firstLine="567"/>
        <w:rPr>
          <w:b/>
          <w:sz w:val="28"/>
          <w:szCs w:val="28"/>
        </w:rPr>
      </w:pPr>
      <w:r>
        <w:rPr>
          <w:b/>
          <w:sz w:val="28"/>
          <w:szCs w:val="28"/>
        </w:rPr>
        <w:t xml:space="preserve">- </w:t>
      </w:r>
      <w:r>
        <w:rPr>
          <w:sz w:val="28"/>
          <w:szCs w:val="28"/>
        </w:rPr>
        <w:t>Nâng cao vai trò và tăng cường sự lãnh đạo của Đảng đối với cuộc vận động; quán triệt triển khai và phát huy hết vai trò của các cấp ủy, tổ chức Đảng, chính quyền, tổ chức chính trị, xã hội trong triển khai thực hiện Cuộc vận động.</w:t>
      </w:r>
    </w:p>
    <w:p>
      <w:pPr>
        <w:widowControl w:val="0"/>
        <w:spacing w:before="120" w:line="240" w:lineRule="auto"/>
        <w:ind w:firstLine="567"/>
        <w:rPr>
          <w:b/>
          <w:sz w:val="28"/>
          <w:szCs w:val="28"/>
        </w:rPr>
      </w:pPr>
      <w:r>
        <w:rPr>
          <w:b/>
          <w:sz w:val="28"/>
          <w:szCs w:val="28"/>
        </w:rPr>
        <w:t xml:space="preserve">- </w:t>
      </w:r>
      <w:r>
        <w:rPr>
          <w:color w:val="000000"/>
          <w:sz w:val="28"/>
          <w:szCs w:val="28"/>
        </w:rPr>
        <w:t>Nâng cao hiệu lực và hiệu quả hoạt động quản lý nhà nước về thương mại, công tác chống buôn lậu, hàng giả, hàng vi phạm sở hữu trí tuệ và các hành vi kinh doanh trái phép, quản lý chất lượng hàng hóa trong trường học, bảo vệ người tiêu dùng, người sản xuất kinh doanh hàng Việt Nam chân chính.</w:t>
      </w:r>
    </w:p>
    <w:p>
      <w:pPr>
        <w:spacing w:before="120" w:line="240" w:lineRule="auto"/>
        <w:ind w:firstLine="539"/>
        <w:rPr>
          <w:b/>
          <w:sz w:val="28"/>
          <w:szCs w:val="28"/>
        </w:rPr>
      </w:pPr>
      <w:r>
        <w:rPr>
          <w:b/>
          <w:sz w:val="28"/>
          <w:szCs w:val="28"/>
        </w:rPr>
        <w:t>III. TỔ CHỨC THỰC HIỆN:</w:t>
      </w:r>
    </w:p>
    <w:p>
      <w:pPr>
        <w:spacing w:before="120" w:line="240" w:lineRule="auto"/>
        <w:ind w:firstLine="539"/>
        <w:rPr>
          <w:b/>
          <w:sz w:val="28"/>
          <w:szCs w:val="28"/>
        </w:rPr>
      </w:pPr>
      <w:r>
        <w:rPr>
          <w:b/>
          <w:sz w:val="28"/>
          <w:szCs w:val="28"/>
        </w:rPr>
        <w:t xml:space="preserve">1. </w:t>
      </w:r>
      <w:r>
        <w:rPr>
          <w:sz w:val="28"/>
          <w:szCs w:val="28"/>
        </w:rPr>
        <w:t xml:space="preserve">Xây dựng nội dung tuyên truyền về Cuộc vận động </w:t>
      </w:r>
      <w:r>
        <w:rPr>
          <w:iCs/>
          <w:sz w:val="28"/>
          <w:szCs w:val="28"/>
        </w:rPr>
        <w:t>“Người Việt Nam ưu tiên dùng hàng Việt Nam”</w:t>
      </w:r>
      <w:r>
        <w:rPr>
          <w:sz w:val="28"/>
          <w:szCs w:val="28"/>
        </w:rPr>
        <w:t xml:space="preserve"> tại đơn vị trong giảng dạy, hoạt động giáo dục, các hoạt động sinh hoạt chuyên đề, quy chế chuyên môn, </w:t>
      </w:r>
      <w:r>
        <w:rPr>
          <w:sz w:val="28"/>
          <w:szCs w:val="28"/>
          <w:lang w:val="vi-VN"/>
        </w:rPr>
        <w:t xml:space="preserve">thực hiện </w:t>
      </w:r>
      <w:r>
        <w:rPr>
          <w:sz w:val="28"/>
          <w:szCs w:val="28"/>
        </w:rPr>
        <w:t>treo băng rôn, khẩu hiệu, trưng bày sản phẩm, hình ảnh tuyên truyền</w:t>
      </w:r>
      <w:r>
        <w:rPr>
          <w:sz w:val="28"/>
          <w:szCs w:val="28"/>
          <w:lang w:val="vi-VN"/>
        </w:rPr>
        <w:t>, cổ động, phát thanh vào đầu giờ, giờ ra chơi</w:t>
      </w:r>
      <w:r>
        <w:rPr>
          <w:sz w:val="28"/>
          <w:szCs w:val="28"/>
        </w:rPr>
        <w:t>, sinh hoạt chào cờ, lồng ghép tổ chức hội thi, Hội trại truyền thống 9/1.</w:t>
      </w:r>
    </w:p>
    <w:p>
      <w:pPr>
        <w:spacing w:before="120" w:line="240" w:lineRule="auto"/>
        <w:ind w:firstLine="539"/>
        <w:rPr>
          <w:b/>
          <w:sz w:val="28"/>
          <w:szCs w:val="28"/>
        </w:rPr>
      </w:pPr>
      <w:r>
        <w:rPr>
          <w:b/>
          <w:sz w:val="28"/>
          <w:szCs w:val="28"/>
        </w:rPr>
        <w:t xml:space="preserve">2. </w:t>
      </w:r>
      <w:r>
        <w:rPr>
          <w:sz w:val="28"/>
          <w:szCs w:val="28"/>
        </w:rPr>
        <w:t>T</w:t>
      </w:r>
      <w:r>
        <w:rPr>
          <w:sz w:val="28"/>
          <w:szCs w:val="28"/>
          <w:lang w:val="vi-VN"/>
        </w:rPr>
        <w:t>ổ chức thực hiện mua sắm trang thiết bị, đầu tư cơ sở vật chất</w:t>
      </w:r>
      <w:r>
        <w:rPr>
          <w:sz w:val="28"/>
          <w:szCs w:val="28"/>
        </w:rPr>
        <w:t>,</w:t>
      </w:r>
      <w:r>
        <w:rPr>
          <w:sz w:val="28"/>
          <w:szCs w:val="28"/>
          <w:lang w:val="vi-VN"/>
        </w:rPr>
        <w:t xml:space="preserve"> hàng hoá phục vụ cho các hoạt động giảng dạy, học tập bằng </w:t>
      </w:r>
      <w:r>
        <w:rPr>
          <w:sz w:val="28"/>
          <w:szCs w:val="28"/>
        </w:rPr>
        <w:t>việc</w:t>
      </w:r>
      <w:r>
        <w:rPr>
          <w:sz w:val="28"/>
          <w:szCs w:val="28"/>
          <w:lang w:val="vi-VN"/>
        </w:rPr>
        <w:t xml:space="preserve"> lựa chọn các sản phẩm từ hàng hóa do Việt Nam sản xuất</w:t>
      </w:r>
      <w:r>
        <w:rPr>
          <w:sz w:val="28"/>
          <w:szCs w:val="28"/>
        </w:rPr>
        <w:t>;</w:t>
      </w:r>
      <w:r>
        <w:rPr>
          <w:sz w:val="28"/>
          <w:szCs w:val="28"/>
          <w:lang w:val="vi-VN"/>
        </w:rPr>
        <w:t xml:space="preserve"> </w:t>
      </w:r>
      <w:r>
        <w:rPr>
          <w:color w:val="000000"/>
          <w:sz w:val="28"/>
          <w:szCs w:val="28"/>
        </w:rPr>
        <w:t xml:space="preserve">đẩy mạnh công tác đảm bảo an toàn vệ sinh thực </w:t>
      </w:r>
      <w:r>
        <w:rPr>
          <w:color w:val="000000"/>
          <w:sz w:val="28"/>
          <w:szCs w:val="28"/>
        </w:rPr>
        <w:lastRenderedPageBreak/>
        <w:t xml:space="preserve">phẩm, hoạt động kiểm tra, giám sát việc kinh doanh các sản phẩm trường học, truy suất nguồn gốc hàng hóa; vận động, xây dựng văn hóa tiêu dùng hàng Việt Nam, </w:t>
      </w:r>
      <w:r>
        <w:rPr>
          <w:color w:val="000000"/>
          <w:sz w:val="28"/>
          <w:szCs w:val="28"/>
          <w:lang w:val="nl-NL"/>
        </w:rPr>
        <w:t>các phong trào hành động với chủ đề “Tự hào hàng Việt Nam”.</w:t>
      </w:r>
    </w:p>
    <w:p>
      <w:pPr>
        <w:spacing w:before="120" w:line="240" w:lineRule="auto"/>
        <w:ind w:firstLine="539"/>
        <w:rPr>
          <w:b/>
          <w:sz w:val="28"/>
          <w:szCs w:val="28"/>
        </w:rPr>
      </w:pPr>
      <w:r>
        <w:rPr>
          <w:b/>
          <w:sz w:val="28"/>
          <w:szCs w:val="28"/>
        </w:rPr>
        <w:t xml:space="preserve">3. </w:t>
      </w:r>
      <w:r>
        <w:rPr>
          <w:color w:val="000000"/>
          <w:sz w:val="28"/>
          <w:szCs w:val="28"/>
          <w:lang w:val="nl-NL"/>
        </w:rPr>
        <w:t>Phối hợp các đơn vị có liên quan triển khai hiệu quả Chương trình Bình ổn thị trường các mặt hàng phục vụ Mùa khai giảng năm học 2018-2019</w:t>
      </w:r>
      <w:r>
        <w:rPr>
          <w:sz w:val="28"/>
          <w:szCs w:val="28"/>
          <w:shd w:val="clear" w:color="auto" w:fill="FFFFFF"/>
        </w:rPr>
        <w:t xml:space="preserve">. </w:t>
      </w:r>
    </w:p>
    <w:p>
      <w:pPr>
        <w:spacing w:before="120" w:line="240" w:lineRule="auto"/>
        <w:ind w:firstLine="539"/>
        <w:rPr>
          <w:b/>
          <w:sz w:val="28"/>
          <w:szCs w:val="28"/>
        </w:rPr>
      </w:pPr>
      <w:r>
        <w:rPr>
          <w:b/>
          <w:sz w:val="28"/>
          <w:szCs w:val="28"/>
        </w:rPr>
        <w:t xml:space="preserve">4. </w:t>
      </w:r>
      <w:r>
        <w:rPr>
          <w:sz w:val="28"/>
          <w:szCs w:val="28"/>
          <w:shd w:val="clear" w:color="auto" w:fill="FFFFFF"/>
        </w:rPr>
        <w:t>Tăng cường tổ chức kiểm tra, giám sát hoạt động cung ứng thực phẩm vào bếp ăn trường học; Ưu tiên giới thiệu, kết nối đưa các sản phẩm đạt chuẩn Vietgap, sản phẩm có truy xuất nguồn gốc hoặc sản phẩm thuộc chuỗi thực phẩm an toàn vào bếp ăn các trường mầm non, tiểu học và trung học cơ sở trên địa bàn.</w:t>
      </w:r>
    </w:p>
    <w:p>
      <w:pPr>
        <w:spacing w:before="120" w:line="240" w:lineRule="auto"/>
        <w:ind w:firstLine="567"/>
        <w:rPr>
          <w:b/>
          <w:szCs w:val="28"/>
        </w:rPr>
      </w:pPr>
      <w:r>
        <w:rPr>
          <w:b/>
          <w:szCs w:val="28"/>
        </w:rPr>
        <w:t>III. TỔ CHỨC THỰC HIỆN</w:t>
      </w:r>
    </w:p>
    <w:p>
      <w:pPr>
        <w:spacing w:before="120" w:line="240" w:lineRule="auto"/>
        <w:ind w:firstLine="539"/>
        <w:rPr>
          <w:b/>
          <w:sz w:val="28"/>
          <w:szCs w:val="28"/>
        </w:rPr>
      </w:pPr>
      <w:r>
        <w:rPr>
          <w:b/>
          <w:sz w:val="28"/>
          <w:szCs w:val="28"/>
        </w:rPr>
        <w:t>1. Phòng Giáo dục và Đào tạo:</w:t>
      </w:r>
    </w:p>
    <w:p>
      <w:pPr>
        <w:spacing w:before="120" w:line="240" w:lineRule="auto"/>
        <w:ind w:firstLine="567"/>
        <w:rPr>
          <w:sz w:val="28"/>
          <w:szCs w:val="28"/>
        </w:rPr>
      </w:pPr>
      <w:r>
        <w:rPr>
          <w:sz w:val="28"/>
          <w:szCs w:val="28"/>
        </w:rPr>
        <w:t>- Xây dựng và triển khai kế hoạch đến các cơ sở giáo dục để tổ chức triển khai thực hiện.</w:t>
      </w:r>
    </w:p>
    <w:p>
      <w:pPr>
        <w:ind w:firstLine="567"/>
        <w:rPr>
          <w:sz w:val="28"/>
          <w:szCs w:val="28"/>
        </w:rPr>
      </w:pPr>
      <w:r>
        <w:rPr>
          <w:sz w:val="28"/>
          <w:szCs w:val="28"/>
        </w:rPr>
        <w:t>- Tham mưu Ủy ban nhân dân Quận 8 thời điểm thuận lợi, hỗ trợ mặt bằng để tổ chức các buổi bán hàng lưu động.</w:t>
      </w:r>
    </w:p>
    <w:p>
      <w:pPr>
        <w:ind w:firstLine="567"/>
        <w:rPr>
          <w:sz w:val="28"/>
          <w:szCs w:val="28"/>
        </w:rPr>
      </w:pPr>
      <w:r>
        <w:rPr>
          <w:sz w:val="28"/>
          <w:szCs w:val="28"/>
        </w:rPr>
        <w:t>- Vận động cán bộ, công chức, viên chức, phụ huynh học sinh và học sinh tham gia các buổi bán hàng lưu động, Hội chợ hàng tiêu dùng... do Ủy ban nhân dân Quận 8 tổ chức.</w:t>
      </w:r>
    </w:p>
    <w:p>
      <w:pPr>
        <w:pStyle w:val="ListParagraph"/>
        <w:tabs>
          <w:tab w:val="left" w:pos="900"/>
        </w:tabs>
        <w:autoSpaceDE w:val="0"/>
        <w:autoSpaceDN w:val="0"/>
        <w:adjustRightInd w:val="0"/>
        <w:spacing w:after="0" w:line="340" w:lineRule="exact"/>
        <w:ind w:left="0" w:firstLine="567"/>
        <w:jc w:val="both"/>
        <w:rPr>
          <w:rFonts w:ascii="Times New Roman" w:eastAsia="TimesNewRomanPS-BoldMT" w:hAnsi="Times New Roman" w:cs="Times New Roman"/>
          <w:sz w:val="28"/>
          <w:szCs w:val="28"/>
        </w:rPr>
      </w:pPr>
      <w:r>
        <w:rPr>
          <w:rFonts w:ascii="Times New Roman" w:hAnsi="Times New Roman" w:cs="Times New Roman"/>
          <w:iCs/>
          <w:sz w:val="28"/>
          <w:szCs w:val="28"/>
        </w:rPr>
        <w:t xml:space="preserve">- Phối hợp, tổ chức tuyên </w:t>
      </w:r>
      <w:r>
        <w:rPr>
          <w:rFonts w:ascii="Times New Roman" w:hAnsi="Times New Roman" w:cs="Times New Roman"/>
          <w:sz w:val="28"/>
          <w:szCs w:val="28"/>
        </w:rPr>
        <w:t xml:space="preserve">tuyên truyền, phổ biến pháp luật về </w:t>
      </w:r>
      <w:r>
        <w:rPr>
          <w:rFonts w:ascii="Times New Roman" w:hAnsi="Times New Roman" w:cs="Times New Roman"/>
          <w:iCs/>
          <w:sz w:val="28"/>
          <w:szCs w:val="28"/>
        </w:rPr>
        <w:t xml:space="preserve">việc </w:t>
      </w:r>
      <w:r>
        <w:rPr>
          <w:rFonts w:ascii="Times New Roman" w:hAnsi="Times New Roman" w:cs="Times New Roman"/>
          <w:sz w:val="28"/>
          <w:szCs w:val="28"/>
        </w:rPr>
        <w:t>thực hiện Cuộc vận động</w:t>
      </w:r>
      <w:r>
        <w:rPr>
          <w:rFonts w:ascii="Times New Roman" w:hAnsi="Times New Roman" w:cs="Times New Roman"/>
          <w:iCs/>
          <w:sz w:val="28"/>
          <w:szCs w:val="28"/>
        </w:rPr>
        <w:t>; tuyên dương và nhân rộng các tấm gương tiêu biểu với các hình thức truyền thông, hội họp, hội thi</w:t>
      </w:r>
      <w:r>
        <w:rPr>
          <w:rFonts w:ascii="Times New Roman" w:hAnsi="Times New Roman" w:cs="Times New Roman"/>
          <w:bCs/>
          <w:sz w:val="28"/>
          <w:szCs w:val="28"/>
        </w:rPr>
        <w:t xml:space="preserve"> </w:t>
      </w:r>
      <w:r>
        <w:rPr>
          <w:rFonts w:ascii="Times New Roman" w:hAnsi="Times New Roman" w:cs="Times New Roman"/>
          <w:sz w:val="28"/>
          <w:szCs w:val="28"/>
        </w:rPr>
        <w:t>phong phú, hiệu quả, đúng quy định.</w:t>
      </w:r>
    </w:p>
    <w:p>
      <w:pPr>
        <w:pStyle w:val="ListParagraph"/>
        <w:tabs>
          <w:tab w:val="left" w:pos="900"/>
        </w:tabs>
        <w:autoSpaceDE w:val="0"/>
        <w:autoSpaceDN w:val="0"/>
        <w:adjustRightInd w:val="0"/>
        <w:spacing w:after="0" w:line="340" w:lineRule="exact"/>
        <w:ind w:left="0" w:firstLine="567"/>
        <w:jc w:val="both"/>
        <w:rPr>
          <w:rFonts w:ascii="Times New Roman" w:eastAsia="Calibri" w:hAnsi="Times New Roman" w:cs="Times New Roman"/>
          <w:sz w:val="28"/>
          <w:szCs w:val="28"/>
          <w:lang w:val="nl-NL"/>
        </w:rPr>
      </w:pPr>
      <w:r>
        <w:rPr>
          <w:rFonts w:ascii="Times New Roman" w:hAnsi="Times New Roman" w:cs="Times New Roman"/>
          <w:iCs/>
          <w:color w:val="000000"/>
          <w:sz w:val="28"/>
          <w:szCs w:val="28"/>
        </w:rPr>
        <w:t xml:space="preserve"> - K</w:t>
      </w:r>
      <w:r>
        <w:rPr>
          <w:rFonts w:ascii="Times New Roman" w:eastAsia="Calibri" w:hAnsi="Times New Roman" w:cs="Times New Roman"/>
          <w:sz w:val="28"/>
          <w:szCs w:val="28"/>
          <w:lang w:val="nl-NL"/>
        </w:rPr>
        <w:t xml:space="preserve">iểm tra, </w:t>
      </w:r>
      <w:r>
        <w:rPr>
          <w:rFonts w:ascii="Times New Roman" w:eastAsia="Calibri" w:hAnsi="Times New Roman" w:cs="Times New Roman"/>
          <w:bCs/>
          <w:sz w:val="28"/>
          <w:szCs w:val="28"/>
        </w:rPr>
        <w:t xml:space="preserve">báo cáo </w:t>
      </w:r>
      <w:r>
        <w:rPr>
          <w:rFonts w:ascii="Times New Roman" w:hAnsi="Times New Roman" w:cs="Times New Roman"/>
          <w:iCs/>
          <w:color w:val="000000"/>
          <w:sz w:val="28"/>
          <w:szCs w:val="28"/>
        </w:rPr>
        <w:t xml:space="preserve">thực hiện </w:t>
      </w:r>
      <w:r>
        <w:rPr>
          <w:rFonts w:ascii="Times New Roman" w:hAnsi="Times New Roman" w:cs="Times New Roman"/>
          <w:sz w:val="28"/>
          <w:szCs w:val="28"/>
        </w:rPr>
        <w:t xml:space="preserve">Cuộc vận động </w:t>
      </w:r>
      <w:r>
        <w:rPr>
          <w:rFonts w:ascii="Times New Roman" w:eastAsia="Calibri" w:hAnsi="Times New Roman" w:cs="Times New Roman"/>
          <w:sz w:val="28"/>
          <w:szCs w:val="28"/>
          <w:lang w:val="nl-NL"/>
        </w:rPr>
        <w:t>tại các cơ sở giáo dục trực thuộc.</w:t>
      </w:r>
    </w:p>
    <w:p>
      <w:pPr>
        <w:pStyle w:val="ListParagraph"/>
        <w:tabs>
          <w:tab w:val="left" w:pos="900"/>
        </w:tabs>
        <w:autoSpaceDE w:val="0"/>
        <w:autoSpaceDN w:val="0"/>
        <w:adjustRightInd w:val="0"/>
        <w:spacing w:after="0" w:line="340" w:lineRule="exact"/>
        <w:ind w:left="0"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Phối hợp Ban Quản lý An toàn thực phẩm Quận 8 tổ chức kiểm tra, giám sát hoạt động cung ứng thực phẩm vào bếp ăn trường học; Ưu tiên giới thiệu, kết nối đưa các sản phẩm đạt chuẩn Vietgap, sản phẩm có truy xuất nguồn gốc hoặc sản phẩm thuộc chuỗi thực phẩm an toàn vào bếp ăn trường học trên địa bàn.</w:t>
      </w:r>
    </w:p>
    <w:p>
      <w:pPr>
        <w:pStyle w:val="ListParagraph"/>
        <w:tabs>
          <w:tab w:val="left" w:pos="900"/>
        </w:tabs>
        <w:autoSpaceDE w:val="0"/>
        <w:autoSpaceDN w:val="0"/>
        <w:adjustRightInd w:val="0"/>
        <w:spacing w:after="0" w:line="340" w:lineRule="exact"/>
        <w:ind w:left="0" w:firstLine="567"/>
        <w:jc w:val="both"/>
        <w:rPr>
          <w:rFonts w:ascii="Times New Roman" w:eastAsia="Calibri" w:hAnsi="Times New Roman" w:cs="Times New Roman"/>
          <w:sz w:val="28"/>
          <w:szCs w:val="28"/>
          <w:lang w:val="nl-NL"/>
        </w:rPr>
      </w:pPr>
      <w:r>
        <w:rPr>
          <w:rFonts w:ascii="Times New Roman" w:hAnsi="Times New Roman" w:cs="Times New Roman"/>
          <w:color w:val="000000"/>
          <w:sz w:val="28"/>
          <w:szCs w:val="28"/>
          <w:lang w:val="nl-NL"/>
        </w:rPr>
        <w:t>- Chỉ đạo các cơ sở giáo dục triển khai hiệu quả Chương trình Bình ổn thị trường các mặt hàng phục vụ Mùa khai giảng năm học 2018-2019</w:t>
      </w:r>
      <w:r>
        <w:rPr>
          <w:rFonts w:ascii="Times New Roman" w:hAnsi="Times New Roman" w:cs="Times New Roman"/>
          <w:sz w:val="28"/>
          <w:szCs w:val="28"/>
          <w:shd w:val="clear" w:color="auto" w:fill="FFFFFF"/>
        </w:rPr>
        <w:t xml:space="preserve">. </w:t>
      </w:r>
    </w:p>
    <w:p>
      <w:pPr>
        <w:ind w:firstLine="567"/>
        <w:rPr>
          <w:sz w:val="28"/>
          <w:szCs w:val="28"/>
        </w:rPr>
      </w:pPr>
      <w:r>
        <w:rPr>
          <w:sz w:val="28"/>
          <w:szCs w:val="28"/>
        </w:rPr>
        <w:t>- Thực hiện báo cáo theo quy định.</w:t>
      </w:r>
    </w:p>
    <w:p>
      <w:pPr>
        <w:ind w:firstLine="567"/>
        <w:rPr>
          <w:b/>
          <w:sz w:val="28"/>
          <w:szCs w:val="28"/>
        </w:rPr>
      </w:pPr>
      <w:r>
        <w:rPr>
          <w:b/>
          <w:sz w:val="28"/>
          <w:szCs w:val="28"/>
        </w:rPr>
        <w:t>2. Các cơ sở giáo dục</w:t>
      </w:r>
    </w:p>
    <w:p>
      <w:pPr>
        <w:ind w:firstLine="567"/>
        <w:rPr>
          <w:sz w:val="28"/>
          <w:szCs w:val="28"/>
        </w:rPr>
      </w:pPr>
      <w:r>
        <w:rPr>
          <w:sz w:val="28"/>
          <w:szCs w:val="28"/>
        </w:rPr>
        <w:t>- Xây dựng và triển khai kế hoạch tại đơn vị.</w:t>
      </w:r>
    </w:p>
    <w:p>
      <w:pPr>
        <w:ind w:firstLine="567"/>
        <w:rPr>
          <w:sz w:val="28"/>
          <w:szCs w:val="28"/>
        </w:rPr>
      </w:pPr>
      <w:r>
        <w:rPr>
          <w:sz w:val="28"/>
          <w:szCs w:val="28"/>
        </w:rPr>
        <w:t xml:space="preserve">- </w:t>
      </w:r>
      <w:r>
        <w:rPr>
          <w:rFonts w:cs="Times New Roman"/>
          <w:sz w:val="28"/>
          <w:szCs w:val="28"/>
        </w:rPr>
        <w:t xml:space="preserve">Triển khai thực hiện Cuộc vận động </w:t>
      </w:r>
      <w:r>
        <w:rPr>
          <w:rFonts w:cs="Times New Roman"/>
          <w:iCs/>
          <w:sz w:val="28"/>
          <w:szCs w:val="28"/>
        </w:rPr>
        <w:t>“Người Việt Nam ưu tiên dùng hàng Việt Nam”</w:t>
      </w:r>
      <w:r>
        <w:rPr>
          <w:rFonts w:eastAsia="TimesNewRomanPS-BoldMT" w:cs="Times New Roman"/>
          <w:iCs/>
          <w:sz w:val="28"/>
          <w:szCs w:val="28"/>
        </w:rPr>
        <w:t xml:space="preserve"> </w:t>
      </w:r>
      <w:r>
        <w:rPr>
          <w:rFonts w:cs="Times New Roman"/>
          <w:sz w:val="28"/>
          <w:szCs w:val="28"/>
        </w:rPr>
        <w:t>trong giảng dạy, hoạt động giáo dục, các hoạt động sinh hoạt chuyên đề, quy chế chuyên môn</w:t>
      </w:r>
      <w:r>
        <w:rPr>
          <w:rFonts w:cs="Times New Roman"/>
          <w:sz w:val="28"/>
          <w:szCs w:val="28"/>
          <w:lang w:val="sv-SE"/>
        </w:rPr>
        <w:t>.</w:t>
      </w:r>
    </w:p>
    <w:p>
      <w:pPr>
        <w:ind w:firstLine="567"/>
        <w:rPr>
          <w:sz w:val="28"/>
          <w:szCs w:val="28"/>
        </w:rPr>
      </w:pPr>
      <w:r>
        <w:rPr>
          <w:sz w:val="28"/>
          <w:szCs w:val="28"/>
        </w:rPr>
        <w:t>- Huy động cán bộ, viên chức, nhân viên, phụ huynh và học sinh tham quan các hội chợ, triễn lãm hàng Việt Nam khi có yêu cầu.</w:t>
      </w:r>
    </w:p>
    <w:p>
      <w:pPr>
        <w:ind w:firstLine="567"/>
        <w:rPr>
          <w:sz w:val="28"/>
          <w:szCs w:val="28"/>
        </w:rPr>
      </w:pPr>
      <w:r>
        <w:rPr>
          <w:sz w:val="28"/>
          <w:szCs w:val="28"/>
        </w:rPr>
        <w:t>- Tạo điều kiện thuận lợi cho các buổi bán hàng lưu động được tổ chức tại đơn vị.</w:t>
      </w:r>
    </w:p>
    <w:p>
      <w:pPr>
        <w:ind w:firstLine="567"/>
        <w:rPr>
          <w:sz w:val="28"/>
          <w:szCs w:val="28"/>
        </w:rPr>
      </w:pPr>
      <w:r>
        <w:rPr>
          <w:color w:val="000000"/>
          <w:sz w:val="28"/>
          <w:szCs w:val="28"/>
          <w:lang w:val="nl-NL"/>
        </w:rPr>
        <w:t>- Triển khai hiệu quả Chương trình Bình ổn thị trường các mặt hàng phục vụ Mùa khai giảng năm học 2018-2019</w:t>
      </w:r>
      <w:r>
        <w:rPr>
          <w:sz w:val="28"/>
          <w:szCs w:val="28"/>
          <w:shd w:val="clear" w:color="auto" w:fill="FFFFFF"/>
        </w:rPr>
        <w:t xml:space="preserve">. </w:t>
      </w:r>
    </w:p>
    <w:p>
      <w:pPr>
        <w:ind w:firstLine="567"/>
        <w:rPr>
          <w:sz w:val="28"/>
          <w:szCs w:val="28"/>
        </w:rPr>
      </w:pPr>
      <w:r>
        <w:rPr>
          <w:sz w:val="28"/>
          <w:szCs w:val="28"/>
        </w:rPr>
        <w:lastRenderedPageBreak/>
        <w:t>- Thực hiện báo cáo theo quy định.</w:t>
      </w:r>
    </w:p>
    <w:p>
      <w:pPr>
        <w:ind w:firstLine="567"/>
        <w:rPr>
          <w:b/>
          <w:szCs w:val="28"/>
        </w:rPr>
      </w:pPr>
      <w:r>
        <w:rPr>
          <w:b/>
          <w:szCs w:val="28"/>
        </w:rPr>
        <w:t>IV. CHẾ ĐỘ THÔNG TIN, BÁO CÁO</w:t>
      </w:r>
    </w:p>
    <w:p>
      <w:pPr>
        <w:ind w:firstLine="567"/>
        <w:rPr>
          <w:sz w:val="28"/>
          <w:szCs w:val="28"/>
        </w:rPr>
      </w:pPr>
      <w:r>
        <w:rPr>
          <w:sz w:val="28"/>
          <w:szCs w:val="28"/>
        </w:rPr>
        <w:t xml:space="preserve">1. Báo cáo việc triển khai thực hiện Kế hoạch tại đơn vị định kỳ hàng tháng, quý, năm trước ngày 05 hàng tháng. </w:t>
      </w:r>
    </w:p>
    <w:p>
      <w:pPr>
        <w:ind w:firstLine="567"/>
        <w:rPr>
          <w:sz w:val="28"/>
          <w:szCs w:val="28"/>
        </w:rPr>
      </w:pPr>
      <w:r>
        <w:rPr>
          <w:sz w:val="28"/>
          <w:szCs w:val="28"/>
        </w:rPr>
        <w:t>2. Nơi nhận: Phòng Giáo dục và Đào tạo Quận 8 (bà Nguyễn Thị Kim Hoa– Chuyên viên Phòng Giáo dục và Đào tạo Quận 8).</w:t>
      </w:r>
    </w:p>
    <w:p>
      <w:pPr>
        <w:ind w:firstLine="567"/>
        <w:rPr>
          <w:sz w:val="28"/>
          <w:szCs w:val="28"/>
        </w:rPr>
      </w:pPr>
      <w:r>
        <w:rPr>
          <w:sz w:val="28"/>
          <w:szCs w:val="28"/>
        </w:rPr>
        <w:t xml:space="preserve">Trên đây là Kế hoạch về </w:t>
      </w:r>
      <w:r>
        <w:rPr>
          <w:rFonts w:cs="Times New Roman"/>
          <w:sz w:val="28"/>
          <w:szCs w:val="28"/>
        </w:rPr>
        <w:t xml:space="preserve">triển khai thực hiện Chương trình hành động của Thành phố về Cuộc vận động “Người Việt Nam ưu tiên dùng hàng Việt Nam” </w:t>
      </w:r>
      <w:r>
        <w:rPr>
          <w:sz w:val="28"/>
          <w:szCs w:val="28"/>
        </w:rPr>
        <w:t>của Phòng Giáo dục và Đào tạo Quận 8./.</w:t>
      </w:r>
    </w:p>
    <w:tbl>
      <w:tblPr>
        <w:tblW w:w="0" w:type="auto"/>
        <w:tblBorders>
          <w:insideH w:val="single" w:sz="4" w:space="0" w:color="000000"/>
        </w:tblBorders>
        <w:tblLook w:val="04A0"/>
      </w:tblPr>
      <w:tblGrid>
        <w:gridCol w:w="4785"/>
        <w:gridCol w:w="4786"/>
      </w:tblGrid>
      <w:tr>
        <w:tc>
          <w:tcPr>
            <w:tcW w:w="4785" w:type="dxa"/>
          </w:tcPr>
          <w:p>
            <w:pPr>
              <w:rPr>
                <w:b/>
                <w:i/>
                <w:sz w:val="24"/>
                <w:szCs w:val="24"/>
              </w:rPr>
            </w:pPr>
            <w:r>
              <w:rPr>
                <w:b/>
                <w:i/>
                <w:sz w:val="24"/>
                <w:szCs w:val="24"/>
              </w:rPr>
              <w:t>Nơi nhận:</w:t>
            </w:r>
          </w:p>
          <w:p>
            <w:pPr>
              <w:spacing w:line="240" w:lineRule="auto"/>
              <w:rPr>
                <w:sz w:val="22"/>
              </w:rPr>
            </w:pPr>
            <w:r>
              <w:rPr>
                <w:sz w:val="22"/>
              </w:rPr>
              <w:t>- Các cơ sở giáo dục (qua email);</w:t>
            </w:r>
          </w:p>
          <w:p>
            <w:pPr>
              <w:spacing w:line="240" w:lineRule="auto"/>
              <w:rPr>
                <w:sz w:val="22"/>
              </w:rPr>
            </w:pPr>
            <w:r>
              <w:rPr>
                <w:sz w:val="22"/>
              </w:rPr>
              <w:t>- LĐ.PGD&amp;ĐT.Q8;</w:t>
            </w:r>
          </w:p>
          <w:p>
            <w:pPr>
              <w:spacing w:line="240" w:lineRule="auto"/>
              <w:rPr>
                <w:sz w:val="22"/>
              </w:rPr>
            </w:pPr>
            <w:r>
              <w:rPr>
                <w:sz w:val="22"/>
              </w:rPr>
              <w:t>- Lưu: VT,PC. KH 3b.</w:t>
            </w:r>
          </w:p>
        </w:tc>
        <w:tc>
          <w:tcPr>
            <w:tcW w:w="4786" w:type="dxa"/>
          </w:tcPr>
          <w:p>
            <w:pPr>
              <w:jc w:val="center"/>
              <w:rPr>
                <w:b/>
                <w:szCs w:val="28"/>
              </w:rPr>
            </w:pPr>
            <w:r>
              <w:rPr>
                <w:b/>
                <w:szCs w:val="28"/>
              </w:rPr>
              <w:t>TRƯỞNG PHÒNG</w:t>
            </w:r>
          </w:p>
          <w:p>
            <w:pPr>
              <w:jc w:val="center"/>
              <w:rPr>
                <w:b/>
                <w:szCs w:val="26"/>
              </w:rPr>
            </w:pPr>
          </w:p>
          <w:p>
            <w:pPr>
              <w:jc w:val="center"/>
              <w:rPr>
                <w:b/>
                <w:szCs w:val="26"/>
              </w:rPr>
            </w:pPr>
          </w:p>
          <w:p>
            <w:pPr>
              <w:jc w:val="center"/>
              <w:rPr>
                <w:b/>
                <w:szCs w:val="26"/>
              </w:rPr>
            </w:pPr>
            <w:r>
              <w:rPr>
                <w:b/>
                <w:szCs w:val="26"/>
              </w:rPr>
              <w:t>(đã ký)</w:t>
            </w:r>
          </w:p>
          <w:p>
            <w:pPr>
              <w:jc w:val="center"/>
              <w:rPr>
                <w:b/>
                <w:szCs w:val="26"/>
              </w:rPr>
            </w:pPr>
          </w:p>
          <w:p>
            <w:pPr>
              <w:jc w:val="center"/>
              <w:rPr>
                <w:b/>
                <w:szCs w:val="26"/>
              </w:rPr>
            </w:pPr>
          </w:p>
          <w:p>
            <w:pPr>
              <w:jc w:val="center"/>
              <w:rPr>
                <w:b/>
                <w:szCs w:val="28"/>
              </w:rPr>
            </w:pPr>
            <w:r>
              <w:rPr>
                <w:b/>
                <w:szCs w:val="28"/>
              </w:rPr>
              <w:t>Dương Văn Dân</w:t>
            </w:r>
          </w:p>
        </w:tc>
      </w:tr>
    </w:tbl>
    <w:p>
      <w:pPr>
        <w:spacing w:before="120" w:line="240" w:lineRule="auto"/>
        <w:ind w:firstLine="539"/>
        <w:rPr>
          <w:sz w:val="28"/>
          <w:szCs w:val="28"/>
        </w:rPr>
      </w:pPr>
    </w:p>
    <w:p>
      <w:pPr>
        <w:ind w:firstLine="720"/>
        <w:rPr>
          <w:sz w:val="2"/>
          <w:szCs w:val="26"/>
        </w:rPr>
      </w:pPr>
    </w:p>
    <w:p>
      <w:pPr>
        <w:widowControl w:val="0"/>
        <w:spacing w:before="120" w:after="120"/>
        <w:ind w:firstLine="567"/>
        <w:jc w:val="left"/>
        <w:rPr>
          <w:sz w:val="28"/>
          <w:szCs w:val="28"/>
        </w:rPr>
      </w:pPr>
    </w:p>
    <w:p>
      <w:pPr>
        <w:widowControl w:val="0"/>
        <w:spacing w:before="120" w:after="120"/>
        <w:ind w:firstLine="567"/>
        <w:rPr>
          <w:b/>
          <w:sz w:val="28"/>
          <w:szCs w:val="28"/>
        </w:rPr>
      </w:pPr>
    </w:p>
    <w:p/>
    <w:sectPr>
      <w:footerReference w:type="default" r:id="rId7"/>
      <w:pgSz w:w="11907" w:h="16840" w:code="9"/>
      <w:pgMar w:top="1134" w:right="851" w:bottom="1134" w:left="1701" w:header="0" w:footer="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14036"/>
      <w:docPartObj>
        <w:docPartGallery w:val="Page Numbers (Bottom of Page)"/>
        <w:docPartUnique/>
      </w:docPartObj>
    </w:sdtPr>
    <w:sdtContent>
      <w:p>
        <w:pPr>
          <w:pStyle w:val="Footer"/>
          <w:jc w:val="right"/>
        </w:pPr>
        <w:fldSimple w:instr=" PAGE   \* MERGEFORMAT ">
          <w:r>
            <w:rPr>
              <w:noProof/>
            </w:rPr>
            <w:t>3</w:t>
          </w:r>
        </w:fldSimple>
      </w:p>
    </w:sdtContent>
  </w:sdt>
  <w:p>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F1AA5"/>
    <w:multiLevelType w:val="hybridMultilevel"/>
    <w:tmpl w:val="BEF8D8B0"/>
    <w:lvl w:ilvl="0" w:tplc="FB4E8A32">
      <w:numFmt w:val="bullet"/>
      <w:lvlText w:val="-"/>
      <w:lvlJc w:val="left"/>
      <w:pPr>
        <w:ind w:left="1590" w:hanging="870"/>
      </w:pPr>
      <w:rPr>
        <w:rFonts w:ascii="Times New Roman" w:eastAsia="TimesNewRomanPS-Bold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8D23173"/>
    <w:multiLevelType w:val="hybridMultilevel"/>
    <w:tmpl w:val="ED022ACA"/>
    <w:lvl w:ilvl="0" w:tplc="0FF0D0A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D281C72"/>
    <w:multiLevelType w:val="hybridMultilevel"/>
    <w:tmpl w:val="B850529C"/>
    <w:lvl w:ilvl="0" w:tplc="5F3615E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28C22F9"/>
    <w:multiLevelType w:val="hybridMultilevel"/>
    <w:tmpl w:val="8AE4E4EA"/>
    <w:lvl w:ilvl="0" w:tplc="E790FC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440035D"/>
    <w:multiLevelType w:val="hybridMultilevel"/>
    <w:tmpl w:val="56AEC38C"/>
    <w:lvl w:ilvl="0" w:tplc="6E2288C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line="3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eastAsia="Times New Roman" w:cs="Times New Roman"/>
      <w:b/>
      <w:bCs/>
      <w:kern w:val="36"/>
      <w:sz w:val="48"/>
      <w:szCs w:val="48"/>
    </w:rPr>
  </w:style>
  <w:style w:type="paragraph" w:styleId="Header">
    <w:name w:val="header"/>
    <w:basedOn w:val="Normal"/>
    <w:link w:val="HeaderChar"/>
    <w:uiPriority w:val="99"/>
    <w:semiHidden/>
    <w:unhideWhenUsed/>
    <w:pPr>
      <w:tabs>
        <w:tab w:val="center" w:pos="4680"/>
        <w:tab w:val="right" w:pos="9360"/>
      </w:tabs>
      <w:spacing w:line="240" w:lineRule="auto"/>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styleId="BodyText">
    <w:name w:val="Body Text"/>
    <w:basedOn w:val="Normal"/>
    <w:link w:val="BodyTextChar"/>
    <w:pPr>
      <w:spacing w:after="120" w:line="240" w:lineRule="auto"/>
      <w:jc w:val="left"/>
    </w:pPr>
    <w:rPr>
      <w:rFonts w:eastAsia="Times New Roman" w:cs="Times New Roman"/>
      <w:sz w:val="28"/>
      <w:szCs w:val="28"/>
    </w:rPr>
  </w:style>
  <w:style w:type="character" w:customStyle="1" w:styleId="BodyTextChar">
    <w:name w:val="Body Text Char"/>
    <w:basedOn w:val="DefaultParagraphFont"/>
    <w:link w:val="BodyText"/>
    <w:rPr>
      <w:rFonts w:eastAsia="Times New Roman" w:cs="Times New Roman"/>
      <w:sz w:val="28"/>
      <w:szCs w:val="28"/>
    </w:rPr>
  </w:style>
  <w:style w:type="paragraph" w:customStyle="1" w:styleId="Baocao">
    <w:name w:val="Bao cao"/>
    <w:basedOn w:val="Normal"/>
    <w:qFormat/>
    <w:pPr>
      <w:spacing w:before="60" w:after="120" w:line="360" w:lineRule="exact"/>
      <w:ind w:firstLine="720"/>
    </w:pPr>
    <w:rPr>
      <w:rFonts w:eastAsia="SimSun" w:cs="Times New Roman"/>
      <w:bCs/>
      <w:sz w:val="28"/>
      <w:szCs w:val="26"/>
      <w:lang w:val="vi-VN" w:eastAsia="zh-CN"/>
    </w:rPr>
  </w:style>
  <w:style w:type="paragraph" w:styleId="Title">
    <w:name w:val="Title"/>
    <w:basedOn w:val="Normal"/>
    <w:link w:val="TitleChar"/>
    <w:qFormat/>
    <w:pPr>
      <w:spacing w:line="240" w:lineRule="auto"/>
      <w:jc w:val="center"/>
    </w:pPr>
    <w:rPr>
      <w:rFonts w:eastAsia="Times New Roman" w:cs="Times New Roman"/>
      <w:sz w:val="28"/>
      <w:szCs w:val="28"/>
    </w:rPr>
  </w:style>
  <w:style w:type="character" w:customStyle="1" w:styleId="TitleChar">
    <w:name w:val="Title Char"/>
    <w:basedOn w:val="DefaultParagraphFont"/>
    <w:link w:val="Title"/>
    <w:rPr>
      <w:rFonts w:eastAsia="Times New Roman" w:cs="Times New Roman"/>
      <w:sz w:val="28"/>
      <w:szCs w:val="28"/>
    </w:rPr>
  </w:style>
  <w:style w:type="paragraph" w:styleId="ListParagraph">
    <w:name w:val="List Paragraph"/>
    <w:basedOn w:val="Normal"/>
    <w:uiPriority w:val="99"/>
    <w:qFormat/>
    <w:pPr>
      <w:spacing w:after="160" w:line="259" w:lineRule="auto"/>
      <w:ind w:left="720"/>
      <w:contextualSpacing/>
      <w:jc w:val="left"/>
    </w:pPr>
    <w:rPr>
      <w:rFonts w:asciiTheme="minorHAnsi" w:hAnsiTheme="minorHAnsi"/>
      <w:sz w:val="22"/>
    </w:rPr>
  </w:style>
  <w:style w:type="character" w:customStyle="1" w:styleId="Bodytext8">
    <w:name w:val="Body text (8)"/>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vi-VN" w:eastAsia="vi-VN" w:bidi="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3</Pages>
  <Words>831</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5561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Carcassonno</dc:creator>
  <cp:lastModifiedBy>Carcassonno</cp:lastModifiedBy>
  <cp:revision>103</cp:revision>
  <cp:lastPrinted>2018-06-28T02:56:00Z</cp:lastPrinted>
  <dcterms:created xsi:type="dcterms:W3CDTF">2018-06-28T04:04:00Z</dcterms:created>
  <dcterms:modified xsi:type="dcterms:W3CDTF">2018-06-28T07:51:00Z</dcterms:modified>
</cp:coreProperties>
</file>